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065" w:type="dxa"/>
        <w:tblInd w:w="-318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236"/>
        <w:gridCol w:w="5374"/>
      </w:tblGrid>
      <w:tr w:rsidR="00A73E70" w:rsidRPr="00B66D2B" w14:paraId="5C9D0AC3" w14:textId="77777777" w:rsidTr="00A61BA4">
        <w:tc>
          <w:tcPr>
            <w:tcW w:w="4455" w:type="dxa"/>
          </w:tcPr>
          <w:p w14:paraId="3194F0E9" w14:textId="77777777" w:rsidR="00A73E70" w:rsidRPr="00936CD7" w:rsidRDefault="00A73E70" w:rsidP="00A61BA4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bookmarkStart w:id="0" w:name="_Hlk115168262"/>
            <w:bookmarkStart w:id="1" w:name="_GoBack"/>
            <w:bookmarkEnd w:id="0"/>
            <w:bookmarkEnd w:id="1"/>
            <w:r w:rsidRPr="00936CD7">
              <w:rPr>
                <w:noProof/>
                <w:sz w:val="28"/>
                <w:szCs w:val="28"/>
              </w:rPr>
              <w:drawing>
                <wp:inline distT="0" distB="0" distL="0" distR="0" wp14:anchorId="74E34168" wp14:editId="4D51190F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39EAE4E6" w14:textId="77777777" w:rsidR="00A73E70" w:rsidRPr="00936CD7" w:rsidRDefault="00A73E70" w:rsidP="00A61BA4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5374" w:type="dxa"/>
            <w:vAlign w:val="center"/>
          </w:tcPr>
          <w:p w14:paraId="035C259F" w14:textId="77777777" w:rsidR="00A73E70" w:rsidRPr="00936CD7" w:rsidRDefault="00A73E70" w:rsidP="00A61BA4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OʻZBEKISTON RESPUBLIKASI</w:t>
            </w:r>
          </w:p>
          <w:p w14:paraId="011C04FB" w14:textId="77777777" w:rsidR="00A73E70" w:rsidRPr="00936CD7" w:rsidRDefault="00A73E70" w:rsidP="00A61BA4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OLIY VA OʻRTA MAXSUS TAʼLIM VAZIRLIGI</w:t>
            </w:r>
          </w:p>
          <w:p w14:paraId="2AF7B7D9" w14:textId="77777777" w:rsidR="00A73E70" w:rsidRPr="00936CD7" w:rsidRDefault="00A73E70" w:rsidP="00A61BA4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FARGʻONA POLITEXNIKA INSTITUTI</w:t>
            </w:r>
          </w:p>
          <w:p w14:paraId="7C54CF2E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ISHLAB CHIQARISHDA BOSHQARUV FAKULTETI</w:t>
            </w:r>
          </w:p>
        </w:tc>
      </w:tr>
    </w:tbl>
    <w:p w14:paraId="0FB2C46B" w14:textId="77777777" w:rsidR="00A73E70" w:rsidRPr="00936CD7" w:rsidRDefault="00A73E70" w:rsidP="0010550B">
      <w:pPr>
        <w:spacing w:line="276" w:lineRule="auto"/>
        <w:rPr>
          <w:noProof/>
          <w:sz w:val="28"/>
          <w:szCs w:val="28"/>
          <w:lang w:val="uz-Latn-UZ"/>
        </w:rPr>
      </w:pPr>
    </w:p>
    <w:p w14:paraId="5825EDB9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11"/>
        <w:gridCol w:w="699"/>
        <w:gridCol w:w="4860"/>
      </w:tblGrid>
      <w:tr w:rsidR="00A73E70" w:rsidRPr="00936CD7" w14:paraId="02A3E472" w14:textId="77777777" w:rsidTr="00A61BA4">
        <w:trPr>
          <w:trHeight w:val="20"/>
          <w:jc w:val="center"/>
        </w:trPr>
        <w:tc>
          <w:tcPr>
            <w:tcW w:w="2096" w:type="pct"/>
          </w:tcPr>
          <w:p w14:paraId="421DBC88" w14:textId="77777777" w:rsidR="00A73E70" w:rsidRPr="00936CD7" w:rsidRDefault="00A73E70" w:rsidP="00A61BA4">
            <w:pPr>
              <w:shd w:val="clear" w:color="auto" w:fill="FFFFFF"/>
              <w:jc w:val="center"/>
              <w:rPr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365" w:type="pct"/>
          </w:tcPr>
          <w:p w14:paraId="09D67D95" w14:textId="77777777" w:rsidR="00A73E70" w:rsidRPr="00936CD7" w:rsidRDefault="00A73E70" w:rsidP="00A61BA4">
            <w:pPr>
              <w:shd w:val="clear" w:color="auto" w:fill="FFFFFF"/>
              <w:jc w:val="center"/>
              <w:rPr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539" w:type="pct"/>
            <w:hideMark/>
          </w:tcPr>
          <w:p w14:paraId="049C7E3F" w14:textId="77777777" w:rsidR="00A73E70" w:rsidRPr="00936CD7" w:rsidRDefault="00A73E70" w:rsidP="00A61BA4">
            <w:pPr>
              <w:shd w:val="clear" w:color="auto" w:fill="FFFFFF"/>
              <w:jc w:val="center"/>
              <w:rPr>
                <w:noProof/>
                <w:sz w:val="28"/>
                <w:szCs w:val="28"/>
                <w:lang w:val="en-US"/>
              </w:rPr>
            </w:pPr>
            <w:r w:rsidRPr="00936CD7">
              <w:rPr>
                <w:b/>
                <w:noProof/>
                <w:sz w:val="28"/>
                <w:szCs w:val="28"/>
                <w:lang w:val="en-US"/>
              </w:rPr>
              <w:t>“TASDIQLAYMAN”</w:t>
            </w:r>
          </w:p>
        </w:tc>
      </w:tr>
      <w:tr w:rsidR="00A73E70" w:rsidRPr="00936CD7" w14:paraId="7E509000" w14:textId="77777777" w:rsidTr="00A61BA4">
        <w:trPr>
          <w:trHeight w:val="20"/>
          <w:jc w:val="center"/>
        </w:trPr>
        <w:tc>
          <w:tcPr>
            <w:tcW w:w="2096" w:type="pct"/>
          </w:tcPr>
          <w:p w14:paraId="647FADAC" w14:textId="77777777" w:rsidR="00A73E70" w:rsidRPr="00936CD7" w:rsidRDefault="00A73E70" w:rsidP="00A61BA4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65" w:type="pct"/>
          </w:tcPr>
          <w:p w14:paraId="11368B89" w14:textId="77777777" w:rsidR="00A73E70" w:rsidRPr="00936CD7" w:rsidRDefault="00A73E70" w:rsidP="00A61BA4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539" w:type="pct"/>
          </w:tcPr>
          <w:p w14:paraId="7493CE66" w14:textId="77777777" w:rsidR="00A73E70" w:rsidRPr="00936CD7" w:rsidRDefault="00A73E70" w:rsidP="00A61BA4">
            <w:pPr>
              <w:shd w:val="clear" w:color="auto" w:fill="FFFFFF"/>
              <w:jc w:val="center"/>
              <w:rPr>
                <w:bCs/>
                <w:noProof/>
                <w:sz w:val="28"/>
                <w:szCs w:val="28"/>
                <w:lang w:val="en-US"/>
              </w:rPr>
            </w:pPr>
            <w:r w:rsidRPr="00936CD7">
              <w:rPr>
                <w:noProof/>
                <w:sz w:val="28"/>
                <w:szCs w:val="28"/>
                <w:lang w:val="en-US"/>
              </w:rPr>
              <w:t xml:space="preserve">“Buxgalteriya hisobi va audit” kafedrasi mudiri </w:t>
            </w:r>
            <w:r w:rsidRPr="00936CD7">
              <w:rPr>
                <w:noProof/>
                <w:sz w:val="28"/>
                <w:szCs w:val="28"/>
                <w:lang w:val="uz-Cyrl-UZ"/>
              </w:rPr>
              <w:t>i.f.d., professor</w:t>
            </w:r>
            <w:r w:rsidRPr="00936CD7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936CD7">
              <w:rPr>
                <w:bCs/>
                <w:noProof/>
                <w:sz w:val="28"/>
                <w:szCs w:val="28"/>
                <w:lang w:val="en-US"/>
              </w:rPr>
              <w:t>___________________</w:t>
            </w:r>
            <w:r w:rsidRPr="00936CD7">
              <w:rPr>
                <w:noProof/>
                <w:lang w:val="en-US"/>
              </w:rPr>
              <w:t xml:space="preserve"> </w:t>
            </w:r>
            <w:r w:rsidRPr="00936CD7">
              <w:rPr>
                <w:bCs/>
                <w:noProof/>
                <w:sz w:val="28"/>
                <w:szCs w:val="28"/>
                <w:lang w:val="en-US"/>
              </w:rPr>
              <w:t>I.N.Ismanov</w:t>
            </w:r>
          </w:p>
          <w:p w14:paraId="656211C5" w14:textId="77777777" w:rsidR="00A73E70" w:rsidRPr="00936CD7" w:rsidRDefault="00A73E70" w:rsidP="00A61BA4">
            <w:pPr>
              <w:shd w:val="clear" w:color="auto" w:fill="FFFFFF"/>
              <w:jc w:val="center"/>
              <w:rPr>
                <w:noProof/>
                <w:sz w:val="28"/>
                <w:szCs w:val="28"/>
                <w:lang w:val="en-US"/>
              </w:rPr>
            </w:pPr>
            <w:r w:rsidRPr="00936CD7">
              <w:rPr>
                <w:noProof/>
                <w:sz w:val="28"/>
                <w:szCs w:val="28"/>
                <w:lang w:val="en-US"/>
              </w:rPr>
              <w:t>“___” _____________2022 yil</w:t>
            </w:r>
          </w:p>
        </w:tc>
      </w:tr>
    </w:tbl>
    <w:p w14:paraId="73B13D3E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</w:p>
    <w:p w14:paraId="71876D6E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36"/>
          <w:szCs w:val="36"/>
          <w:lang w:val="uz-Latn-UZ"/>
        </w:rPr>
      </w:pPr>
    </w:p>
    <w:p w14:paraId="737E032D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36"/>
          <w:szCs w:val="36"/>
          <w:lang w:val="uz-Latn-UZ"/>
        </w:rPr>
      </w:pPr>
      <w:r w:rsidRPr="00936CD7">
        <w:rPr>
          <w:b/>
          <w:bCs/>
          <w:noProof/>
          <w:sz w:val="36"/>
          <w:szCs w:val="36"/>
          <w:lang w:val="uz-Latn-UZ"/>
        </w:rPr>
        <w:t>“Buxgalteriya hisobi va audit” kafedrasi</w:t>
      </w:r>
    </w:p>
    <w:p w14:paraId="444CDD0B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36"/>
          <w:szCs w:val="36"/>
          <w:lang w:val="uz-Latn-UZ"/>
        </w:rPr>
      </w:pPr>
    </w:p>
    <w:p w14:paraId="53C8C709" w14:textId="77777777" w:rsidR="00A73E70" w:rsidRPr="00936CD7" w:rsidRDefault="00A73E70" w:rsidP="0010550B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36"/>
          <w:szCs w:val="36"/>
          <w:lang w:val="uz-Latn-UZ"/>
        </w:rPr>
      </w:pPr>
      <w:r w:rsidRPr="00936CD7">
        <w:rPr>
          <w:b/>
          <w:bCs/>
          <w:noProof/>
          <w:sz w:val="36"/>
          <w:szCs w:val="36"/>
          <w:lang w:val="uz-Latn-UZ"/>
        </w:rPr>
        <w:t>“SUGʻURTA ISHI”</w:t>
      </w:r>
      <w:r w:rsidRPr="00936CD7">
        <w:rPr>
          <w:b/>
          <w:noProof/>
          <w:sz w:val="36"/>
          <w:szCs w:val="36"/>
          <w:lang w:val="uz-Latn-UZ"/>
        </w:rPr>
        <w:t xml:space="preserve"> </w:t>
      </w:r>
      <w:r w:rsidRPr="00936CD7">
        <w:rPr>
          <w:b/>
          <w:bCs/>
          <w:noProof/>
          <w:sz w:val="36"/>
          <w:szCs w:val="36"/>
          <w:lang w:val="uz-Latn-UZ"/>
        </w:rPr>
        <w:t>FANIDAN</w:t>
      </w:r>
    </w:p>
    <w:p w14:paraId="58888E84" w14:textId="77777777" w:rsidR="00A73E70" w:rsidRPr="00936CD7" w:rsidRDefault="00A73E70" w:rsidP="0010550B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sz w:val="36"/>
          <w:szCs w:val="36"/>
          <w:lang w:val="uz-Latn-UZ"/>
        </w:rPr>
      </w:pPr>
    </w:p>
    <w:p w14:paraId="09D04D86" w14:textId="77777777" w:rsidR="00A73E70" w:rsidRPr="00936CD7" w:rsidRDefault="00A73E70" w:rsidP="0010550B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sz w:val="36"/>
          <w:szCs w:val="36"/>
          <w:lang w:val="uz-Latn-UZ"/>
        </w:rPr>
      </w:pPr>
      <w:r w:rsidRPr="00936CD7">
        <w:rPr>
          <w:b/>
          <w:noProof/>
          <w:sz w:val="36"/>
          <w:szCs w:val="36"/>
          <w:lang w:val="uz-Latn-UZ"/>
        </w:rPr>
        <w:t>YAKUNIY NAZORAT TOPSHIRIQLARI VARIANTLARI</w:t>
      </w:r>
    </w:p>
    <w:p w14:paraId="173AD2EB" w14:textId="77777777" w:rsidR="00A73E70" w:rsidRPr="00936CD7" w:rsidRDefault="00A73E70" w:rsidP="0010550B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p w14:paraId="46BA2E8E" w14:textId="77777777" w:rsidR="00A73E70" w:rsidRPr="00936CD7" w:rsidRDefault="00A73E70" w:rsidP="0010550B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tbl>
      <w:tblPr>
        <w:tblW w:w="9498" w:type="dxa"/>
        <w:jc w:val="center"/>
        <w:tblLook w:val="01E0" w:firstRow="1" w:lastRow="1" w:firstColumn="1" w:lastColumn="1" w:noHBand="0" w:noVBand="0"/>
      </w:tblPr>
      <w:tblGrid>
        <w:gridCol w:w="2552"/>
        <w:gridCol w:w="1307"/>
        <w:gridCol w:w="5639"/>
      </w:tblGrid>
      <w:tr w:rsidR="00A73E70" w:rsidRPr="00B66D2B" w14:paraId="7C78F7BB" w14:textId="77777777" w:rsidTr="00A61BA4">
        <w:trPr>
          <w:jc w:val="center"/>
        </w:trPr>
        <w:tc>
          <w:tcPr>
            <w:tcW w:w="2552" w:type="dxa"/>
          </w:tcPr>
          <w:p w14:paraId="6F98C55D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ind w:right="-108"/>
              <w:contextualSpacing/>
              <w:rPr>
                <w:b/>
                <w:bCs/>
                <w:noProof/>
                <w:sz w:val="28"/>
                <w:szCs w:val="28"/>
              </w:rPr>
            </w:pPr>
            <w:r w:rsidRPr="00936CD7">
              <w:rPr>
                <w:b/>
                <w:bCs/>
                <w:noProof/>
                <w:sz w:val="28"/>
                <w:szCs w:val="28"/>
              </w:rPr>
              <w:t>Bilim sohasi:</w:t>
            </w:r>
          </w:p>
        </w:tc>
        <w:tc>
          <w:tcPr>
            <w:tcW w:w="1307" w:type="dxa"/>
          </w:tcPr>
          <w:p w14:paraId="52D88170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jc w:val="center"/>
              <w:rPr>
                <w:noProof/>
                <w:sz w:val="28"/>
                <w:szCs w:val="28"/>
              </w:rPr>
            </w:pPr>
            <w:r w:rsidRPr="00936CD7">
              <w:rPr>
                <w:noProof/>
                <w:sz w:val="28"/>
                <w:szCs w:val="28"/>
              </w:rPr>
              <w:t>200000</w:t>
            </w:r>
          </w:p>
        </w:tc>
        <w:tc>
          <w:tcPr>
            <w:tcW w:w="5639" w:type="dxa"/>
          </w:tcPr>
          <w:p w14:paraId="56EA7AE1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rPr>
                <w:noProof/>
                <w:sz w:val="28"/>
                <w:szCs w:val="28"/>
                <w:lang w:val="en-US"/>
              </w:rPr>
            </w:pPr>
            <w:r w:rsidRPr="00936CD7">
              <w:rPr>
                <w:noProof/>
                <w:sz w:val="28"/>
                <w:szCs w:val="28"/>
                <w:lang w:val="en-US"/>
              </w:rPr>
              <w:t xml:space="preserve"> — Ijtimoiy soha, iqtisod va huquq </w:t>
            </w:r>
          </w:p>
        </w:tc>
      </w:tr>
      <w:tr w:rsidR="00A73E70" w:rsidRPr="00936CD7" w14:paraId="645F5EAD" w14:textId="77777777" w:rsidTr="00A61BA4">
        <w:trPr>
          <w:jc w:val="center"/>
        </w:trPr>
        <w:tc>
          <w:tcPr>
            <w:tcW w:w="2552" w:type="dxa"/>
          </w:tcPr>
          <w:p w14:paraId="47C4B3A6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ind w:right="-108"/>
              <w:contextualSpacing/>
              <w:rPr>
                <w:b/>
                <w:bCs/>
                <w:noProof/>
                <w:sz w:val="28"/>
                <w:szCs w:val="28"/>
              </w:rPr>
            </w:pPr>
            <w:r w:rsidRPr="00936CD7">
              <w:rPr>
                <w:b/>
                <w:bCs/>
                <w:noProof/>
                <w:sz w:val="28"/>
                <w:szCs w:val="28"/>
              </w:rPr>
              <w:t>Taʼlim sohasi:</w:t>
            </w:r>
          </w:p>
        </w:tc>
        <w:tc>
          <w:tcPr>
            <w:tcW w:w="1307" w:type="dxa"/>
          </w:tcPr>
          <w:p w14:paraId="602CC4BD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jc w:val="center"/>
              <w:rPr>
                <w:noProof/>
                <w:sz w:val="28"/>
                <w:szCs w:val="28"/>
              </w:rPr>
            </w:pPr>
            <w:r w:rsidRPr="00936CD7">
              <w:rPr>
                <w:noProof/>
                <w:sz w:val="28"/>
                <w:szCs w:val="28"/>
              </w:rPr>
              <w:t>230000</w:t>
            </w:r>
          </w:p>
        </w:tc>
        <w:tc>
          <w:tcPr>
            <w:tcW w:w="5639" w:type="dxa"/>
          </w:tcPr>
          <w:p w14:paraId="308473E8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rPr>
                <w:noProof/>
                <w:sz w:val="28"/>
                <w:szCs w:val="28"/>
              </w:rPr>
            </w:pPr>
            <w:r w:rsidRPr="00936CD7">
              <w:rPr>
                <w:noProof/>
                <w:sz w:val="28"/>
                <w:szCs w:val="28"/>
              </w:rPr>
              <w:t xml:space="preserve"> — Iqtisod </w:t>
            </w:r>
          </w:p>
        </w:tc>
      </w:tr>
      <w:tr w:rsidR="00A73E70" w:rsidRPr="00B66D2B" w14:paraId="553CFC46" w14:textId="77777777" w:rsidTr="00A61BA4">
        <w:trPr>
          <w:jc w:val="center"/>
        </w:trPr>
        <w:tc>
          <w:tcPr>
            <w:tcW w:w="2552" w:type="dxa"/>
          </w:tcPr>
          <w:p w14:paraId="39BFF30E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ind w:right="-108"/>
              <w:contextualSpacing/>
              <w:rPr>
                <w:b/>
                <w:bCs/>
                <w:noProof/>
                <w:sz w:val="28"/>
                <w:szCs w:val="28"/>
              </w:rPr>
            </w:pPr>
            <w:r w:rsidRPr="00936CD7">
              <w:rPr>
                <w:b/>
                <w:bCs/>
                <w:noProof/>
                <w:sz w:val="28"/>
                <w:szCs w:val="28"/>
              </w:rPr>
              <w:t>Taʼlim yoʻnalishi:</w:t>
            </w:r>
          </w:p>
        </w:tc>
        <w:tc>
          <w:tcPr>
            <w:tcW w:w="1307" w:type="dxa"/>
          </w:tcPr>
          <w:p w14:paraId="13DC429F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jc w:val="center"/>
              <w:rPr>
                <w:noProof/>
                <w:sz w:val="28"/>
                <w:szCs w:val="28"/>
              </w:rPr>
            </w:pPr>
            <w:r w:rsidRPr="00936CD7">
              <w:rPr>
                <w:noProof/>
                <w:sz w:val="28"/>
                <w:szCs w:val="28"/>
              </w:rPr>
              <w:t>5230</w:t>
            </w:r>
            <w:r w:rsidRPr="00936CD7">
              <w:rPr>
                <w:noProof/>
                <w:sz w:val="28"/>
                <w:szCs w:val="28"/>
                <w:lang w:val="en-US"/>
              </w:rPr>
              <w:t>9</w:t>
            </w:r>
            <w:r w:rsidRPr="00936CD7">
              <w:rPr>
                <w:noProof/>
                <w:sz w:val="28"/>
                <w:szCs w:val="28"/>
              </w:rPr>
              <w:t>00</w:t>
            </w:r>
          </w:p>
        </w:tc>
        <w:tc>
          <w:tcPr>
            <w:tcW w:w="5639" w:type="dxa"/>
          </w:tcPr>
          <w:p w14:paraId="03F47BC6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rPr>
                <w:noProof/>
                <w:sz w:val="28"/>
                <w:szCs w:val="28"/>
                <w:lang w:val="en-US"/>
              </w:rPr>
            </w:pPr>
            <w:r w:rsidRPr="00936CD7">
              <w:rPr>
                <w:noProof/>
                <w:sz w:val="28"/>
                <w:szCs w:val="28"/>
                <w:lang w:val="en-US"/>
              </w:rPr>
              <w:t xml:space="preserve"> — Buxgalteriya hisobi va audit (Tarmoqlar va sohalar boʻyicha)</w:t>
            </w:r>
          </w:p>
        </w:tc>
      </w:tr>
      <w:tr w:rsidR="00A73E70" w:rsidRPr="00B66D2B" w14:paraId="44ED524F" w14:textId="77777777" w:rsidTr="00A61BA4">
        <w:trPr>
          <w:jc w:val="center"/>
        </w:trPr>
        <w:tc>
          <w:tcPr>
            <w:tcW w:w="2552" w:type="dxa"/>
          </w:tcPr>
          <w:p w14:paraId="1FA6DCC1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ind w:right="-108"/>
              <w:contextualSpacing/>
              <w:rPr>
                <w:b/>
                <w:bCs/>
                <w:noProof/>
                <w:sz w:val="28"/>
                <w:szCs w:val="28"/>
                <w:lang w:val="en-US"/>
              </w:rPr>
            </w:pPr>
          </w:p>
        </w:tc>
        <w:tc>
          <w:tcPr>
            <w:tcW w:w="1307" w:type="dxa"/>
          </w:tcPr>
          <w:p w14:paraId="5F6F8AFD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jc w:val="center"/>
              <w:rPr>
                <w:noProof/>
                <w:sz w:val="28"/>
                <w:szCs w:val="28"/>
                <w:lang w:val="en-US"/>
              </w:rPr>
            </w:pPr>
          </w:p>
        </w:tc>
        <w:tc>
          <w:tcPr>
            <w:tcW w:w="5639" w:type="dxa"/>
          </w:tcPr>
          <w:p w14:paraId="5533F290" w14:textId="77777777" w:rsidR="00A73E70" w:rsidRPr="00936CD7" w:rsidRDefault="00A73E70" w:rsidP="00A61BA4">
            <w:pPr>
              <w:tabs>
                <w:tab w:val="num" w:pos="495"/>
              </w:tabs>
              <w:spacing w:line="276" w:lineRule="auto"/>
              <w:contextualSpacing/>
              <w:rPr>
                <w:bCs/>
                <w:noProof/>
                <w:sz w:val="28"/>
                <w:szCs w:val="28"/>
                <w:lang w:val="en-US"/>
              </w:rPr>
            </w:pPr>
          </w:p>
        </w:tc>
      </w:tr>
    </w:tbl>
    <w:p w14:paraId="5F7B6BED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359"/>
      </w:tblGrid>
      <w:tr w:rsidR="00A73E70" w:rsidRPr="00B66D2B" w14:paraId="3C2CD269" w14:textId="77777777" w:rsidTr="00A61BA4">
        <w:tc>
          <w:tcPr>
            <w:tcW w:w="3190" w:type="dxa"/>
          </w:tcPr>
          <w:p w14:paraId="1CE84B07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Tuzuvchilar:</w:t>
            </w:r>
          </w:p>
        </w:tc>
        <w:tc>
          <w:tcPr>
            <w:tcW w:w="2021" w:type="dxa"/>
          </w:tcPr>
          <w:p w14:paraId="1692FC8D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1FEF58C2" w14:textId="77777777" w:rsidR="00A73E70" w:rsidRPr="00936CD7" w:rsidRDefault="00A73E70" w:rsidP="00A61BA4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>i.f.n. A.A. Temirqulov</w:t>
            </w:r>
          </w:p>
        </w:tc>
      </w:tr>
      <w:tr w:rsidR="00A73E70" w:rsidRPr="00936CD7" w14:paraId="6B4E3AA2" w14:textId="77777777" w:rsidTr="00A61BA4">
        <w:tc>
          <w:tcPr>
            <w:tcW w:w="3190" w:type="dxa"/>
          </w:tcPr>
          <w:p w14:paraId="1E90C802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2021" w:type="dxa"/>
          </w:tcPr>
          <w:p w14:paraId="3355C19B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7BF118B8" w14:textId="77777777" w:rsidR="00A73E70" w:rsidRPr="00936CD7" w:rsidRDefault="00A73E70" w:rsidP="00A61BA4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r w:rsidRPr="00936CD7">
              <w:rPr>
                <w:b/>
                <w:noProof/>
                <w:sz w:val="28"/>
                <w:szCs w:val="28"/>
                <w:lang w:val="uz-Latn-UZ"/>
              </w:rPr>
              <w:t xml:space="preserve">assistent: N.T. </w:t>
            </w:r>
            <w:r w:rsidRPr="00936CD7">
              <w:rPr>
                <w:b/>
                <w:noProof/>
                <w:color w:val="000000"/>
                <w:sz w:val="28"/>
                <w:szCs w:val="28"/>
                <w:lang w:val="uz-Latn-UZ"/>
              </w:rPr>
              <w:t>Qudbiyev</w:t>
            </w:r>
          </w:p>
        </w:tc>
      </w:tr>
      <w:tr w:rsidR="00A73E70" w:rsidRPr="00936CD7" w14:paraId="059F9394" w14:textId="77777777" w:rsidTr="00A61BA4">
        <w:tc>
          <w:tcPr>
            <w:tcW w:w="3190" w:type="dxa"/>
          </w:tcPr>
          <w:p w14:paraId="332C595B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2021" w:type="dxa"/>
          </w:tcPr>
          <w:p w14:paraId="476CBF51" w14:textId="77777777" w:rsidR="00A73E70" w:rsidRPr="00936CD7" w:rsidRDefault="00A73E70" w:rsidP="00A61BA4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31F4564D" w14:textId="77777777" w:rsidR="00A73E70" w:rsidRPr="00936CD7" w:rsidRDefault="00A73E70" w:rsidP="00A61BA4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</w:p>
        </w:tc>
      </w:tr>
    </w:tbl>
    <w:p w14:paraId="55ED52CE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p w14:paraId="0C8E91F7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p w14:paraId="54825E23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p w14:paraId="28624167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p w14:paraId="5C73DA58" w14:textId="77777777" w:rsidR="00A73E70" w:rsidRPr="00936CD7" w:rsidRDefault="00A73E70" w:rsidP="0010550B">
      <w:pPr>
        <w:spacing w:line="276" w:lineRule="auto"/>
        <w:jc w:val="center"/>
        <w:rPr>
          <w:b/>
          <w:noProof/>
          <w:sz w:val="28"/>
          <w:szCs w:val="28"/>
          <w:lang w:val="uz-Latn-UZ"/>
        </w:rPr>
      </w:pPr>
    </w:p>
    <w:p w14:paraId="638C3836" w14:textId="77777777" w:rsidR="00A73E70" w:rsidRPr="00936CD7" w:rsidRDefault="00A73E70" w:rsidP="0010550B">
      <w:pPr>
        <w:spacing w:line="276" w:lineRule="auto"/>
        <w:jc w:val="center"/>
        <w:rPr>
          <w:b/>
          <w:bCs/>
          <w:noProof/>
          <w:sz w:val="28"/>
          <w:szCs w:val="28"/>
          <w:lang w:val="en-US"/>
        </w:rPr>
      </w:pPr>
      <w:r w:rsidRPr="00936CD7">
        <w:rPr>
          <w:b/>
          <w:noProof/>
          <w:sz w:val="28"/>
          <w:szCs w:val="28"/>
          <w:lang w:val="uz-Latn-UZ"/>
        </w:rPr>
        <w:t>FARGʻONA – 2022</w:t>
      </w:r>
      <w:r w:rsidRPr="00936CD7">
        <w:rPr>
          <w:b/>
          <w:bCs/>
          <w:noProof/>
          <w:sz w:val="28"/>
          <w:szCs w:val="28"/>
          <w:lang w:val="en-US"/>
        </w:rPr>
        <w:br w:type="page"/>
      </w:r>
    </w:p>
    <w:p w14:paraId="0325E7D6" w14:textId="33164945" w:rsidR="00936CD7" w:rsidRPr="00936CD7" w:rsidRDefault="00936CD7" w:rsidP="00936CD7">
      <w:pPr>
        <w:ind w:left="709" w:right="17" w:hanging="567"/>
        <w:jc w:val="center"/>
        <w:rPr>
          <w:b/>
          <w:bCs/>
          <w:sz w:val="28"/>
          <w:szCs w:val="28"/>
        </w:rPr>
      </w:pPr>
      <w:proofErr w:type="spellStart"/>
      <w:r w:rsidRPr="00936CD7">
        <w:rPr>
          <w:b/>
          <w:bCs/>
          <w:sz w:val="28"/>
          <w:szCs w:val="28"/>
        </w:rPr>
        <w:lastRenderedPageBreak/>
        <w:t>Nazorat</w:t>
      </w:r>
      <w:proofErr w:type="spellEnd"/>
      <w:r w:rsidRPr="00936CD7">
        <w:rPr>
          <w:b/>
          <w:bCs/>
          <w:sz w:val="28"/>
          <w:szCs w:val="28"/>
        </w:rPr>
        <w:t xml:space="preserve"> </w:t>
      </w:r>
      <w:proofErr w:type="spellStart"/>
      <w:r w:rsidRPr="00936CD7">
        <w:rPr>
          <w:b/>
          <w:bCs/>
          <w:sz w:val="28"/>
          <w:szCs w:val="28"/>
        </w:rPr>
        <w:t>savollari</w:t>
      </w:r>
      <w:proofErr w:type="spellEnd"/>
    </w:p>
    <w:p w14:paraId="7905B5E7" w14:textId="77777777" w:rsidR="00936CD7" w:rsidRPr="00936CD7" w:rsidRDefault="00936CD7" w:rsidP="00936CD7">
      <w:pPr>
        <w:ind w:left="709" w:right="17" w:hanging="567"/>
        <w:jc w:val="center"/>
        <w:rPr>
          <w:sz w:val="28"/>
          <w:szCs w:val="28"/>
        </w:rPr>
      </w:pPr>
    </w:p>
    <w:p w14:paraId="4E4D700E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Aktuar hisob-kitoblar. </w:t>
      </w:r>
    </w:p>
    <w:p w14:paraId="0BD0B343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Avtotransport sugʻurtasi va uning mexanizmini takomillashtirish yoʻllari. </w:t>
      </w:r>
    </w:p>
    <w:p w14:paraId="6079D393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Baxtsiz hodisalardan sugʻurtalash mexanizmi va rivojlantirish masalalari.  </w:t>
      </w:r>
    </w:p>
    <w:p w14:paraId="3CB69E1F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Brutto va netto-stavkani hisoblashning oʻziga xos xususiyatlari va umumiy tamoyillari.</w:t>
      </w:r>
    </w:p>
    <w:p w14:paraId="44DCDE6F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Chet mamlakatlarda sugʻurta ishini tashkil etish bilan bogʻliq tushunchalar. </w:t>
      </w:r>
    </w:p>
    <w:p w14:paraId="684E13A0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Hayot sugʻurtasi. </w:t>
      </w:r>
    </w:p>
    <w:p w14:paraId="1653D006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Investitsiya loyihalarining risklari va uni sugʻurtalash mexanizmini rivojlantirish masalalari.</w:t>
      </w:r>
    </w:p>
    <w:p w14:paraId="28602310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Ish beruvchining fuqarolik javobgarligini sugʻurtalash tartibi. </w:t>
      </w:r>
    </w:p>
    <w:p w14:paraId="0B2DEF16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Javobgarlik sugʻurtasi – sugʻurta faoliyatining mustaqil tarmogʻi.</w:t>
      </w:r>
    </w:p>
    <w:p w14:paraId="7C39E366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Javobgarlik sugʻurtasi turlari.  </w:t>
      </w:r>
    </w:p>
    <w:p w14:paraId="53D5BA09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Javobgarlik sugʻurtasida sugʻurta obyekti va subyekti.  </w:t>
      </w:r>
    </w:p>
    <w:p w14:paraId="494EE062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Jismoniy shaxslarning mol-mulkini sugʻurtalash. </w:t>
      </w:r>
    </w:p>
    <w:p w14:paraId="7202E5C4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Majburiy sugʻurta haqida tushuncha va uni oʻtkazishdagi asosiy shartlar. </w:t>
      </w:r>
    </w:p>
    <w:p w14:paraId="74358C0F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Majburiy sugʻurtani amalga oshirishning huquqiy asoslari.</w:t>
      </w:r>
    </w:p>
    <w:p w14:paraId="454AFF07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Oʻzbekiston Respublikasi Fuqarolik kodeksida sugʻurta munosabatlarining aks ettirilishi.</w:t>
      </w:r>
    </w:p>
    <w:p w14:paraId="692698D1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Oʻzbekiston Respublikasining “Sugʻurta faoliyati toʻgʻrisida”gi Qonuni: uning tuzilishi va mazmuni. </w:t>
      </w:r>
    </w:p>
    <w:p w14:paraId="08C16BA3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Oʻzbekiston sugʻurta bozori rivojlanishini aks ettiruvchi asosiy koʻrsatkichlar. </w:t>
      </w:r>
    </w:p>
    <w:p w14:paraId="7F4AFA4B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Oʻzbekistonda majburiy davlat sugʻurtasini rivojlantirish.</w:t>
      </w:r>
    </w:p>
    <w:p w14:paraId="7A710448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Qayta sugʻurtalash shartnomasining tuzilishi va asosiy shartlari.</w:t>
      </w:r>
    </w:p>
    <w:p w14:paraId="5CBE33DE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Qayta sugʻurtalashni tashkil etishning zarurligi va mohiyati.  </w:t>
      </w:r>
    </w:p>
    <w:p w14:paraId="07D8B347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Raqobat sharoitida sugʻurta xizmatlariga narx-navoni shakllanish xususiyatlar.</w:t>
      </w:r>
    </w:p>
    <w:p w14:paraId="1F62664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Shaxsiy sugʻurta shartnomalarining muhim boʻlgan shartlari.  </w:t>
      </w:r>
    </w:p>
    <w:p w14:paraId="1CFAE0E7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Shaxsiy sugʻurta.  </w:t>
      </w:r>
    </w:p>
    <w:p w14:paraId="5F92C459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bozor infratuzilmasi va uning tarkibiy qismi.</w:t>
      </w:r>
    </w:p>
    <w:p w14:paraId="1C8380A5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bozori professional ishtirokchilari assotsiatsiyasi va uning vazifalari.</w:t>
      </w:r>
    </w:p>
    <w:p w14:paraId="7BEB0C82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bozori rivojlanishini aks ettiruvchi asosiy kоʼrsatkichlar.</w:t>
      </w:r>
    </w:p>
    <w:p w14:paraId="034BDDE0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bozori tushunchasi va uning ishtirokchilari.  </w:t>
      </w:r>
    </w:p>
    <w:p w14:paraId="108B9D97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bozorida raqobat va uni rivojlantirish yoʻllari. </w:t>
      </w:r>
    </w:p>
    <w:p w14:paraId="57295AB6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bozorini davlat tomonidan tartibga solish shakllari.</w:t>
      </w:r>
    </w:p>
    <w:p w14:paraId="6889D314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bozorini tartibga solishga qaratilgan asosiy meʼyoriy hujjatlar.</w:t>
      </w:r>
    </w:p>
    <w:p w14:paraId="0A7393BD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fanini oʻrganishda ibora va tushunchalarning ahamiyati. </w:t>
      </w:r>
    </w:p>
    <w:p w14:paraId="0EF77B9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faoliyatini davlat tomonidan tartibga solish zarurligi va ahamiyati.</w:t>
      </w:r>
    </w:p>
    <w:p w14:paraId="474D706D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faoliyatini litsenziyalash. </w:t>
      </w:r>
    </w:p>
    <w:p w14:paraId="00DEE942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faoliyatini tartibga solish vakolatiga ega boʻlgan davlat organlari.</w:t>
      </w:r>
    </w:p>
    <w:p w14:paraId="02A72C6C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fondini tashkil etish bilan bogʻliq funksiyasi. </w:t>
      </w:r>
    </w:p>
    <w:p w14:paraId="625FDB7D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fondlari haqida tushuncha. </w:t>
      </w:r>
    </w:p>
    <w:p w14:paraId="12742ED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haqida tushuncha. </w:t>
      </w:r>
    </w:p>
    <w:p w14:paraId="0E3623A9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hodisasini rоʼy berish ehtimolligi va kutilayotgan sugʻurta qoplamalari hajmini aniqlash.</w:t>
      </w:r>
    </w:p>
    <w:p w14:paraId="4E02C24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jarayonida paydo boʻladigan iqtisodiy munosabatlar.  </w:t>
      </w:r>
    </w:p>
    <w:p w14:paraId="5AE47E0D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kompaniyalari faoliyatini rejalashtirish va byudjetlashtirish masalalari.</w:t>
      </w:r>
    </w:p>
    <w:p w14:paraId="0AC4AB84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kompaniyasi daromadlari va uni oshirish yoʻllari. </w:t>
      </w:r>
    </w:p>
    <w:p w14:paraId="35F4A4EB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kompaniyasi toʻlov qobiliyatini mustahkamlash yoʻllari.</w:t>
      </w:r>
    </w:p>
    <w:p w14:paraId="0567AD88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munosabatlarida qatnashuvchi tomonlarning huquq va majburiyatlari.  </w:t>
      </w:r>
    </w:p>
    <w:p w14:paraId="7578EBEE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summalarining zararlilik koʻrsatkichi. Risk ustamasi.</w:t>
      </w:r>
    </w:p>
    <w:p w14:paraId="3B000C23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summasi va sugʻurta qoplamasi.</w:t>
      </w:r>
    </w:p>
    <w:p w14:paraId="0BDE6C2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tarifi tushunchasi va unga taʼsir etuvchi omillar.</w:t>
      </w:r>
    </w:p>
    <w:p w14:paraId="6EE84BBD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tashkiloti moliyasini tashkil etishning oʻziga xos xususiyatlari.</w:t>
      </w:r>
    </w:p>
    <w:p w14:paraId="60AE929C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tashkilotlarida moliyaviy natijaning shakllanishi.</w:t>
      </w:r>
    </w:p>
    <w:p w14:paraId="243B5BBE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 zaxiralari va ularning tarkibi.</w:t>
      </w:r>
    </w:p>
    <w:p w14:paraId="143B3F2C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 zaxiralarini shakllanishi bilan bogʻliq atamalar. </w:t>
      </w:r>
    </w:p>
    <w:p w14:paraId="3FF348D6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Sugʻurtada tarif stavka va uning tarkibiy qismlari. </w:t>
      </w:r>
    </w:p>
    <w:p w14:paraId="733E0903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Sugʻurtalovchining moliyaviy holatini belgilovchi elementlar: aktiv, majburiyat, kapital. </w:t>
      </w:r>
    </w:p>
    <w:p w14:paraId="2DECBF0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Sugʻurtaning funksiyalari.</w:t>
      </w:r>
    </w:p>
    <w:p w14:paraId="6E699B5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 xml:space="preserve">Sugʻurtaning kelib chiqishi. </w:t>
      </w:r>
    </w:p>
    <w:p w14:paraId="6479B8CA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Sugʻurtaning qonuniy asoslari va uning mazmuni.</w:t>
      </w:r>
    </w:p>
    <w:p w14:paraId="2CB30935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Sugʻurtaning turlari va tasniflanishi.</w:t>
      </w:r>
    </w:p>
    <w:p w14:paraId="6B74F857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Tadbirkorlik risklari, ularni sugʻurtalash mexanizmi va uni takomillashtirish.</w:t>
      </w:r>
    </w:p>
    <w:p w14:paraId="01680364" w14:textId="77777777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Tibbiy sugʻurta.</w:t>
      </w:r>
    </w:p>
    <w:p w14:paraId="7FD40B71" w14:textId="1896A568" w:rsid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Yuridik shaxslarning mol-mulkini sugʻurtalash.</w:t>
      </w:r>
    </w:p>
    <w:p w14:paraId="6654439F" w14:textId="3FD2F081" w:rsidR="00936CD7" w:rsidRPr="00936CD7" w:rsidRDefault="00936CD7" w:rsidP="00936CD7">
      <w:pPr>
        <w:pStyle w:val="ab"/>
        <w:numPr>
          <w:ilvl w:val="0"/>
          <w:numId w:val="55"/>
        </w:numPr>
        <w:jc w:val="both"/>
        <w:rPr>
          <w:rFonts w:ascii="Times New Roman" w:hAnsi="Times New Roman"/>
          <w:noProof/>
          <w:sz w:val="28"/>
          <w:szCs w:val="28"/>
          <w:lang w:val="uz-Cyrl-UZ"/>
        </w:rPr>
      </w:pPr>
      <w:r w:rsidRPr="00936CD7">
        <w:rPr>
          <w:rFonts w:ascii="Times New Roman" w:hAnsi="Times New Roman"/>
          <w:noProof/>
          <w:sz w:val="28"/>
          <w:szCs w:val="28"/>
          <w:lang w:val="uz-Cyrl-UZ"/>
        </w:rPr>
        <w:t>Yuridik shaxslarning sugʻurtalash</w:t>
      </w:r>
    </w:p>
    <w:sectPr w:rsidR="00936CD7" w:rsidRPr="00936CD7" w:rsidSect="006339DF"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720FE" w14:textId="77777777" w:rsidR="007E1F6B" w:rsidRDefault="007E1F6B">
      <w:r>
        <w:separator/>
      </w:r>
    </w:p>
  </w:endnote>
  <w:endnote w:type="continuationSeparator" w:id="0">
    <w:p w14:paraId="5D4D6832" w14:textId="77777777" w:rsidR="007E1F6B" w:rsidRDefault="007E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FAF27" w14:textId="77777777" w:rsidR="000532AC" w:rsidRDefault="006B1A5D" w:rsidP="00B9109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2F22FE" w14:textId="77777777" w:rsidR="000532AC" w:rsidRDefault="007E1F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26B15" w14:textId="77777777" w:rsidR="000532AC" w:rsidRDefault="006B1A5D" w:rsidP="00B9109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66D2B">
      <w:rPr>
        <w:rStyle w:val="aa"/>
        <w:noProof/>
      </w:rPr>
      <w:t>3</w:t>
    </w:r>
    <w:r>
      <w:rPr>
        <w:rStyle w:val="aa"/>
      </w:rPr>
      <w:fldChar w:fldCharType="end"/>
    </w:r>
  </w:p>
  <w:p w14:paraId="6E52FF95" w14:textId="77777777" w:rsidR="000532AC" w:rsidRDefault="007E1F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870AC" w14:textId="77777777" w:rsidR="007E1F6B" w:rsidRDefault="007E1F6B">
      <w:r>
        <w:separator/>
      </w:r>
    </w:p>
  </w:footnote>
  <w:footnote w:type="continuationSeparator" w:id="0">
    <w:p w14:paraId="06447217" w14:textId="77777777" w:rsidR="007E1F6B" w:rsidRDefault="007E1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5DC"/>
    <w:multiLevelType w:val="hybridMultilevel"/>
    <w:tmpl w:val="05E0A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F01CD"/>
    <w:multiLevelType w:val="hybridMultilevel"/>
    <w:tmpl w:val="78329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305C4"/>
    <w:multiLevelType w:val="hybridMultilevel"/>
    <w:tmpl w:val="AF3C0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018C9"/>
    <w:multiLevelType w:val="hybridMultilevel"/>
    <w:tmpl w:val="1F70851C"/>
    <w:lvl w:ilvl="0" w:tplc="2A0A0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930E6"/>
    <w:multiLevelType w:val="hybridMultilevel"/>
    <w:tmpl w:val="62D4C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5D7AC0"/>
    <w:multiLevelType w:val="hybridMultilevel"/>
    <w:tmpl w:val="CE481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C06A55"/>
    <w:multiLevelType w:val="hybridMultilevel"/>
    <w:tmpl w:val="0518D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614EC2"/>
    <w:multiLevelType w:val="hybridMultilevel"/>
    <w:tmpl w:val="7E309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E54E6"/>
    <w:multiLevelType w:val="hybridMultilevel"/>
    <w:tmpl w:val="A61C1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482CC9"/>
    <w:multiLevelType w:val="hybridMultilevel"/>
    <w:tmpl w:val="CEDC8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680712"/>
    <w:multiLevelType w:val="hybridMultilevel"/>
    <w:tmpl w:val="013E0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1565AD"/>
    <w:multiLevelType w:val="hybridMultilevel"/>
    <w:tmpl w:val="B7CA6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F20A27"/>
    <w:multiLevelType w:val="hybridMultilevel"/>
    <w:tmpl w:val="4EC65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9611AC"/>
    <w:multiLevelType w:val="hybridMultilevel"/>
    <w:tmpl w:val="35CC1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4C1492"/>
    <w:multiLevelType w:val="hybridMultilevel"/>
    <w:tmpl w:val="CB32C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B17AF5"/>
    <w:multiLevelType w:val="hybridMultilevel"/>
    <w:tmpl w:val="9B987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90C75"/>
    <w:multiLevelType w:val="hybridMultilevel"/>
    <w:tmpl w:val="3190A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7C5CF1"/>
    <w:multiLevelType w:val="hybridMultilevel"/>
    <w:tmpl w:val="1DE06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5612C5"/>
    <w:multiLevelType w:val="hybridMultilevel"/>
    <w:tmpl w:val="8640A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10E36"/>
    <w:multiLevelType w:val="hybridMultilevel"/>
    <w:tmpl w:val="9F4A7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FE35C0"/>
    <w:multiLevelType w:val="hybridMultilevel"/>
    <w:tmpl w:val="8430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5364CA"/>
    <w:multiLevelType w:val="hybridMultilevel"/>
    <w:tmpl w:val="E5C67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BB0EE6"/>
    <w:multiLevelType w:val="hybridMultilevel"/>
    <w:tmpl w:val="67D84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A224B0"/>
    <w:multiLevelType w:val="hybridMultilevel"/>
    <w:tmpl w:val="6A665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086C99"/>
    <w:multiLevelType w:val="hybridMultilevel"/>
    <w:tmpl w:val="FA728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7709F4"/>
    <w:multiLevelType w:val="hybridMultilevel"/>
    <w:tmpl w:val="F89AE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48581F"/>
    <w:multiLevelType w:val="hybridMultilevel"/>
    <w:tmpl w:val="C4A23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FB5C45"/>
    <w:multiLevelType w:val="hybridMultilevel"/>
    <w:tmpl w:val="1DE06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A25F39"/>
    <w:multiLevelType w:val="hybridMultilevel"/>
    <w:tmpl w:val="92460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BC3ECD"/>
    <w:multiLevelType w:val="hybridMultilevel"/>
    <w:tmpl w:val="021C2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523207"/>
    <w:multiLevelType w:val="hybridMultilevel"/>
    <w:tmpl w:val="FBE62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0579DE"/>
    <w:multiLevelType w:val="hybridMultilevel"/>
    <w:tmpl w:val="07268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69759B"/>
    <w:multiLevelType w:val="hybridMultilevel"/>
    <w:tmpl w:val="33D24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0D4DA5"/>
    <w:multiLevelType w:val="hybridMultilevel"/>
    <w:tmpl w:val="CE8EC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A46D16"/>
    <w:multiLevelType w:val="hybridMultilevel"/>
    <w:tmpl w:val="64E070BE"/>
    <w:lvl w:ilvl="0" w:tplc="AF3AFA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48706E"/>
    <w:multiLevelType w:val="hybridMultilevel"/>
    <w:tmpl w:val="194014DA"/>
    <w:lvl w:ilvl="0" w:tplc="65EC8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1F0070"/>
    <w:multiLevelType w:val="hybridMultilevel"/>
    <w:tmpl w:val="F1C6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8AF75E3"/>
    <w:multiLevelType w:val="hybridMultilevel"/>
    <w:tmpl w:val="C45A6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BF6CE6"/>
    <w:multiLevelType w:val="hybridMultilevel"/>
    <w:tmpl w:val="E086E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666BF7"/>
    <w:multiLevelType w:val="hybridMultilevel"/>
    <w:tmpl w:val="4FF27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0505EC"/>
    <w:multiLevelType w:val="hybridMultilevel"/>
    <w:tmpl w:val="BFB4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1373754"/>
    <w:multiLevelType w:val="hybridMultilevel"/>
    <w:tmpl w:val="C1824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18C7AB6"/>
    <w:multiLevelType w:val="hybridMultilevel"/>
    <w:tmpl w:val="E8B2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074EFA"/>
    <w:multiLevelType w:val="hybridMultilevel"/>
    <w:tmpl w:val="38B27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82A59E5"/>
    <w:multiLevelType w:val="hybridMultilevel"/>
    <w:tmpl w:val="E77C2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9837A0"/>
    <w:multiLevelType w:val="hybridMultilevel"/>
    <w:tmpl w:val="78665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001AA1"/>
    <w:multiLevelType w:val="hybridMultilevel"/>
    <w:tmpl w:val="7B782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CC46F1F"/>
    <w:multiLevelType w:val="hybridMultilevel"/>
    <w:tmpl w:val="9E327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E144A37"/>
    <w:multiLevelType w:val="hybridMultilevel"/>
    <w:tmpl w:val="E1AC2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14E0B62"/>
    <w:multiLevelType w:val="hybridMultilevel"/>
    <w:tmpl w:val="B1246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4C50479"/>
    <w:multiLevelType w:val="hybridMultilevel"/>
    <w:tmpl w:val="979CB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5657B1B"/>
    <w:multiLevelType w:val="hybridMultilevel"/>
    <w:tmpl w:val="1DE06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F25024"/>
    <w:multiLevelType w:val="hybridMultilevel"/>
    <w:tmpl w:val="681EC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E6D00B5"/>
    <w:multiLevelType w:val="hybridMultilevel"/>
    <w:tmpl w:val="942CC33A"/>
    <w:lvl w:ilvl="0" w:tplc="9D88128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B25949"/>
    <w:multiLevelType w:val="hybridMultilevel"/>
    <w:tmpl w:val="1DE06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35"/>
  </w:num>
  <w:num w:numId="4">
    <w:abstractNumId w:val="19"/>
  </w:num>
  <w:num w:numId="5">
    <w:abstractNumId w:val="4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45"/>
  </w:num>
  <w:num w:numId="12">
    <w:abstractNumId w:val="23"/>
  </w:num>
  <w:num w:numId="13">
    <w:abstractNumId w:val="18"/>
  </w:num>
  <w:num w:numId="14">
    <w:abstractNumId w:val="44"/>
  </w:num>
  <w:num w:numId="15">
    <w:abstractNumId w:val="30"/>
  </w:num>
  <w:num w:numId="16">
    <w:abstractNumId w:val="24"/>
  </w:num>
  <w:num w:numId="17">
    <w:abstractNumId w:val="28"/>
  </w:num>
  <w:num w:numId="18">
    <w:abstractNumId w:val="11"/>
  </w:num>
  <w:num w:numId="19">
    <w:abstractNumId w:val="36"/>
  </w:num>
  <w:num w:numId="20">
    <w:abstractNumId w:val="21"/>
  </w:num>
  <w:num w:numId="21">
    <w:abstractNumId w:val="40"/>
  </w:num>
  <w:num w:numId="22">
    <w:abstractNumId w:val="14"/>
  </w:num>
  <w:num w:numId="23">
    <w:abstractNumId w:val="29"/>
  </w:num>
  <w:num w:numId="24">
    <w:abstractNumId w:val="25"/>
  </w:num>
  <w:num w:numId="25">
    <w:abstractNumId w:val="7"/>
  </w:num>
  <w:num w:numId="26">
    <w:abstractNumId w:val="0"/>
  </w:num>
  <w:num w:numId="27">
    <w:abstractNumId w:val="12"/>
  </w:num>
  <w:num w:numId="28">
    <w:abstractNumId w:val="50"/>
  </w:num>
  <w:num w:numId="29">
    <w:abstractNumId w:val="1"/>
  </w:num>
  <w:num w:numId="30">
    <w:abstractNumId w:val="46"/>
  </w:num>
  <w:num w:numId="31">
    <w:abstractNumId w:val="43"/>
  </w:num>
  <w:num w:numId="32">
    <w:abstractNumId w:val="33"/>
  </w:num>
  <w:num w:numId="33">
    <w:abstractNumId w:val="37"/>
  </w:num>
  <w:num w:numId="34">
    <w:abstractNumId w:val="4"/>
  </w:num>
  <w:num w:numId="35">
    <w:abstractNumId w:val="9"/>
  </w:num>
  <w:num w:numId="36">
    <w:abstractNumId w:val="31"/>
  </w:num>
  <w:num w:numId="37">
    <w:abstractNumId w:val="47"/>
  </w:num>
  <w:num w:numId="38">
    <w:abstractNumId w:val="52"/>
  </w:num>
  <w:num w:numId="39">
    <w:abstractNumId w:val="38"/>
  </w:num>
  <w:num w:numId="40">
    <w:abstractNumId w:val="48"/>
  </w:num>
  <w:num w:numId="41">
    <w:abstractNumId w:val="32"/>
  </w:num>
  <w:num w:numId="42">
    <w:abstractNumId w:val="39"/>
  </w:num>
  <w:num w:numId="43">
    <w:abstractNumId w:val="20"/>
  </w:num>
  <w:num w:numId="44">
    <w:abstractNumId w:val="26"/>
  </w:num>
  <w:num w:numId="45">
    <w:abstractNumId w:val="16"/>
  </w:num>
  <w:num w:numId="46">
    <w:abstractNumId w:val="10"/>
  </w:num>
  <w:num w:numId="47">
    <w:abstractNumId w:val="42"/>
  </w:num>
  <w:num w:numId="48">
    <w:abstractNumId w:val="41"/>
  </w:num>
  <w:num w:numId="49">
    <w:abstractNumId w:val="15"/>
  </w:num>
  <w:num w:numId="50">
    <w:abstractNumId w:val="27"/>
  </w:num>
  <w:num w:numId="51">
    <w:abstractNumId w:val="53"/>
  </w:num>
  <w:num w:numId="52">
    <w:abstractNumId w:val="51"/>
  </w:num>
  <w:num w:numId="53">
    <w:abstractNumId w:val="54"/>
  </w:num>
  <w:num w:numId="54">
    <w:abstractNumId w:val="17"/>
  </w:num>
  <w:num w:numId="5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5D"/>
    <w:rsid w:val="00071811"/>
    <w:rsid w:val="000B0E51"/>
    <w:rsid w:val="00106A3F"/>
    <w:rsid w:val="00173704"/>
    <w:rsid w:val="001C41D3"/>
    <w:rsid w:val="00375433"/>
    <w:rsid w:val="00421E4B"/>
    <w:rsid w:val="00437F20"/>
    <w:rsid w:val="004D4599"/>
    <w:rsid w:val="004F56CD"/>
    <w:rsid w:val="006339DF"/>
    <w:rsid w:val="006B1A5D"/>
    <w:rsid w:val="006B6D11"/>
    <w:rsid w:val="006D2F04"/>
    <w:rsid w:val="007E1F6B"/>
    <w:rsid w:val="008D4C86"/>
    <w:rsid w:val="00936CD7"/>
    <w:rsid w:val="009D2570"/>
    <w:rsid w:val="00A73E70"/>
    <w:rsid w:val="00B30A3F"/>
    <w:rsid w:val="00B45971"/>
    <w:rsid w:val="00B66D2B"/>
    <w:rsid w:val="00BC1638"/>
    <w:rsid w:val="00D87192"/>
    <w:rsid w:val="00DC3BA1"/>
    <w:rsid w:val="00E40701"/>
    <w:rsid w:val="00E546AF"/>
    <w:rsid w:val="00E71AC0"/>
    <w:rsid w:val="00F3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1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1A5D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1A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шрифт"/>
    <w:rsid w:val="006B1A5D"/>
  </w:style>
  <w:style w:type="paragraph" w:styleId="a4">
    <w:name w:val="Title"/>
    <w:basedOn w:val="a"/>
    <w:link w:val="a5"/>
    <w:qFormat/>
    <w:rsid w:val="006B1A5D"/>
    <w:pPr>
      <w:autoSpaceDE w:val="0"/>
      <w:autoSpaceDN w:val="0"/>
      <w:jc w:val="center"/>
    </w:pPr>
    <w:rPr>
      <w:b/>
      <w:bCs/>
      <w:noProof/>
      <w:sz w:val="32"/>
      <w:szCs w:val="32"/>
      <w:lang w:val="uz-Cyrl-UZ"/>
    </w:rPr>
  </w:style>
  <w:style w:type="character" w:customStyle="1" w:styleId="a5">
    <w:name w:val="Название Знак"/>
    <w:basedOn w:val="a0"/>
    <w:link w:val="a4"/>
    <w:rsid w:val="006B1A5D"/>
    <w:rPr>
      <w:rFonts w:ascii="Times New Roman" w:eastAsia="Times New Roman" w:hAnsi="Times New Roman" w:cs="Times New Roman"/>
      <w:b/>
      <w:bCs/>
      <w:noProof/>
      <w:sz w:val="32"/>
      <w:szCs w:val="32"/>
      <w:lang w:val="uz-Cyrl-UZ" w:eastAsia="ru-RU"/>
    </w:rPr>
  </w:style>
  <w:style w:type="paragraph" w:customStyle="1" w:styleId="BodyText22">
    <w:name w:val="Body Text 22"/>
    <w:basedOn w:val="a"/>
    <w:rsid w:val="006B1A5D"/>
    <w:pPr>
      <w:autoSpaceDE w:val="0"/>
      <w:autoSpaceDN w:val="0"/>
      <w:jc w:val="center"/>
    </w:pPr>
    <w:rPr>
      <w:rFonts w:ascii="BalticaUzbek" w:hAnsi="BalticaUzbek" w:cs="BalticaUzbek"/>
      <w:sz w:val="28"/>
      <w:szCs w:val="28"/>
    </w:rPr>
  </w:style>
  <w:style w:type="paragraph" w:styleId="31">
    <w:name w:val="Body Text Indent 3"/>
    <w:basedOn w:val="a"/>
    <w:link w:val="32"/>
    <w:rsid w:val="006B1A5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B1A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Normal2">
    <w:name w:val="Normal.Normal2"/>
    <w:rsid w:val="006B1A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B1A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A5D"/>
    <w:pPr>
      <w:spacing w:after="120"/>
    </w:pPr>
  </w:style>
  <w:style w:type="character" w:customStyle="1" w:styleId="a7">
    <w:name w:val="Основной текст Знак"/>
    <w:basedOn w:val="a0"/>
    <w:link w:val="a6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6B1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6B1A5D"/>
  </w:style>
  <w:style w:type="paragraph" w:styleId="ab">
    <w:name w:val="List Paragraph"/>
    <w:basedOn w:val="a"/>
    <w:uiPriority w:val="34"/>
    <w:qFormat/>
    <w:rsid w:val="006B1A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B1A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1A5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6339D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9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6339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339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1">
    <w:name w:val="Placeholder Text"/>
    <w:basedOn w:val="a0"/>
    <w:uiPriority w:val="99"/>
    <w:semiHidden/>
    <w:rsid w:val="00A73E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1A5D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1A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шрифт"/>
    <w:rsid w:val="006B1A5D"/>
  </w:style>
  <w:style w:type="paragraph" w:styleId="a4">
    <w:name w:val="Title"/>
    <w:basedOn w:val="a"/>
    <w:link w:val="a5"/>
    <w:qFormat/>
    <w:rsid w:val="006B1A5D"/>
    <w:pPr>
      <w:autoSpaceDE w:val="0"/>
      <w:autoSpaceDN w:val="0"/>
      <w:jc w:val="center"/>
    </w:pPr>
    <w:rPr>
      <w:b/>
      <w:bCs/>
      <w:noProof/>
      <w:sz w:val="32"/>
      <w:szCs w:val="32"/>
      <w:lang w:val="uz-Cyrl-UZ"/>
    </w:rPr>
  </w:style>
  <w:style w:type="character" w:customStyle="1" w:styleId="a5">
    <w:name w:val="Название Знак"/>
    <w:basedOn w:val="a0"/>
    <w:link w:val="a4"/>
    <w:rsid w:val="006B1A5D"/>
    <w:rPr>
      <w:rFonts w:ascii="Times New Roman" w:eastAsia="Times New Roman" w:hAnsi="Times New Roman" w:cs="Times New Roman"/>
      <w:b/>
      <w:bCs/>
      <w:noProof/>
      <w:sz w:val="32"/>
      <w:szCs w:val="32"/>
      <w:lang w:val="uz-Cyrl-UZ" w:eastAsia="ru-RU"/>
    </w:rPr>
  </w:style>
  <w:style w:type="paragraph" w:customStyle="1" w:styleId="BodyText22">
    <w:name w:val="Body Text 22"/>
    <w:basedOn w:val="a"/>
    <w:rsid w:val="006B1A5D"/>
    <w:pPr>
      <w:autoSpaceDE w:val="0"/>
      <w:autoSpaceDN w:val="0"/>
      <w:jc w:val="center"/>
    </w:pPr>
    <w:rPr>
      <w:rFonts w:ascii="BalticaUzbek" w:hAnsi="BalticaUzbek" w:cs="BalticaUzbek"/>
      <w:sz w:val="28"/>
      <w:szCs w:val="28"/>
    </w:rPr>
  </w:style>
  <w:style w:type="paragraph" w:styleId="31">
    <w:name w:val="Body Text Indent 3"/>
    <w:basedOn w:val="a"/>
    <w:link w:val="32"/>
    <w:rsid w:val="006B1A5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B1A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Normal2">
    <w:name w:val="Normal.Normal2"/>
    <w:rsid w:val="006B1A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B1A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A5D"/>
    <w:pPr>
      <w:spacing w:after="120"/>
    </w:pPr>
  </w:style>
  <w:style w:type="character" w:customStyle="1" w:styleId="a7">
    <w:name w:val="Основной текст Знак"/>
    <w:basedOn w:val="a0"/>
    <w:link w:val="a6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6B1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B1A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6B1A5D"/>
  </w:style>
  <w:style w:type="paragraph" w:styleId="ab">
    <w:name w:val="List Paragraph"/>
    <w:basedOn w:val="a"/>
    <w:uiPriority w:val="34"/>
    <w:qFormat/>
    <w:rsid w:val="006B1A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B1A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1A5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6339D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9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6339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339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1">
    <w:name w:val="Placeholder Text"/>
    <w:basedOn w:val="a0"/>
    <w:uiPriority w:val="99"/>
    <w:semiHidden/>
    <w:rsid w:val="00A73E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6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88FBB27-8E27-4354-834D-BB468D1757BA}">
  <we:reference id="wa200004461" version="5.0.0.0" store="ru-RU" storeType="OMEX"/>
  <we:alternateReferences>
    <we:reference id="wa200004461" version="5.0.0.0" store="ru-RU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Qumrixon</dc:creator>
  <cp:lastModifiedBy>User</cp:lastModifiedBy>
  <cp:revision>2</cp:revision>
  <dcterms:created xsi:type="dcterms:W3CDTF">2023-01-13T10:18:00Z</dcterms:created>
  <dcterms:modified xsi:type="dcterms:W3CDTF">2023-01-13T10:18:00Z</dcterms:modified>
</cp:coreProperties>
</file>